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3739BB" w:rsidRDefault="006E645A" w:rsidP="00F7786C">
      <w:pPr>
        <w:jc w:val="center"/>
      </w:pPr>
    </w:p>
    <w:p w:rsidR="00654269" w:rsidRPr="00654269" w:rsidRDefault="00CB2E59" w:rsidP="00654269">
      <w:pPr>
        <w:jc w:val="center"/>
      </w:pPr>
      <w:r>
        <w:t>HIST 1301</w:t>
      </w:r>
    </w:p>
    <w:p w:rsidR="006E645A" w:rsidRPr="009F53D9" w:rsidRDefault="004F430B" w:rsidP="00F7786C">
      <w:pPr>
        <w:jc w:val="center"/>
      </w:pPr>
      <w:r w:rsidRPr="009F53D9">
        <w:t>Name</w:t>
      </w:r>
    </w:p>
    <w:p w:rsidR="006E645A" w:rsidRPr="009F53D9" w:rsidRDefault="004F430B" w:rsidP="00F7786C">
      <w:pPr>
        <w:jc w:val="center"/>
      </w:pPr>
      <w:r w:rsidRPr="009F53D9">
        <w:t>Institution</w:t>
      </w:r>
    </w:p>
    <w:p w:rsidR="00F51FB9" w:rsidRDefault="004F430B" w:rsidP="00F7786C">
      <w:pPr>
        <w:jc w:val="center"/>
      </w:pPr>
      <w:r w:rsidRPr="009F53D9">
        <w:t>Date</w:t>
      </w: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654269" w:rsidRDefault="00654269" w:rsidP="008E2B8D"/>
    <w:p w:rsidR="008E2B8D" w:rsidRDefault="008E2B8D" w:rsidP="008E2B8D"/>
    <w:p w:rsidR="00CB2E59" w:rsidRPr="00654269" w:rsidRDefault="00CB2E59" w:rsidP="00CB2E59">
      <w:pPr>
        <w:jc w:val="center"/>
      </w:pPr>
      <w:r>
        <w:lastRenderedPageBreak/>
        <w:t>HIST 1301</w:t>
      </w:r>
    </w:p>
    <w:p w:rsidR="00CB2E59" w:rsidRDefault="00CB2E59" w:rsidP="008E2B8D">
      <w:pPr>
        <w:jc w:val="center"/>
        <w:rPr>
          <w:b/>
          <w:bCs/>
        </w:rPr>
      </w:pPr>
      <w:r>
        <w:rPr>
          <w:b/>
          <w:bCs/>
        </w:rPr>
        <w:t>Question 1</w:t>
      </w:r>
    </w:p>
    <w:p w:rsidR="00CB2E59" w:rsidRDefault="00CB2E59" w:rsidP="00CB2E59">
      <w:pPr>
        <w:ind w:firstLine="720"/>
        <w:jc w:val="both"/>
      </w:pPr>
      <w:r>
        <w:t>Reform movements are social movements that are formed to bring change to society. In many times, these reforms are typically based on liberalism or other features of the community, such as religion. In the period between the late 1830s and early 1850s, American society witnessed an array of reform movements come up, and a majority of the Americans joined these movements</w:t>
      </w:r>
      <w:r w:rsidR="00964234">
        <w:t xml:space="preserve"> and this led to the name “Period of Reform”</w:t>
      </w:r>
      <w:r>
        <w:t xml:space="preserve"> (Stevenson, 2018). These movements stood for particular values and pushed for specific social changes. For example, in the early 1800s, acts of humanity were considered as good deeds; however, by the late 1830s, these turned into reform causes. Examples of reform movements formed during this period are; </w:t>
      </w:r>
    </w:p>
    <w:p w:rsidR="00CB2E59" w:rsidRDefault="00CB2E59" w:rsidP="00CB2E59">
      <w:pPr>
        <w:ind w:firstLine="720"/>
        <w:jc w:val="both"/>
      </w:pPr>
      <w:r>
        <w:t>The first</w:t>
      </w:r>
      <w:r w:rsidR="00964234">
        <w:t xml:space="preserve"> reform movement wa</w:t>
      </w:r>
      <w:r>
        <w:t xml:space="preserve">s the women's rights movement (Feeley, 2019). In American history, women were sidelined, and society expected them to depend on men. Women were generally denied many rights, including the right to vote and to own property. However, from the 1830s to 1840s, a group of women came out to challenge these social constructs. Among the issues, these women were talking about include abolition, social reforms of prostitution, and capital punishment (Feeley, 2019). Under the leadership of Elizabeth Cady Stanton, the women’s rights movement organized their first convention in Seneca Falls, New York. Among the top agendas in the convention were an improvement in the laws relating to child custody, property rights, and divorce. This became the basis for the formation of other women's rights movements. </w:t>
      </w:r>
    </w:p>
    <w:p w:rsidR="00CB2E59" w:rsidRDefault="00CB2E59" w:rsidP="00CB2E59">
      <w:pPr>
        <w:ind w:firstLine="720"/>
        <w:jc w:val="both"/>
      </w:pPr>
      <w:r>
        <w:t xml:space="preserve">The other reform movement that traces its origin from the period of reformation was a new and radical anti-slavery movement (Feeley, 2019). This movement stood for reforms that were in direct contrast to the colonization movement that preceded it. While the earlier </w:t>
      </w:r>
      <w:r w:rsidR="00964234">
        <w:lastRenderedPageBreak/>
        <w:t xml:space="preserve">colonizationists </w:t>
      </w:r>
      <w:r>
        <w:t>advocated for the gradual elimination of slavery in the U.S and the transfer of the black community from America to the colonies in Africa, this new movement demanded the immediate abolition of slavery (Feeley, 2019). They were also against the compensation of slave owners and advocated for the blacks to remain in the United States.</w:t>
      </w:r>
    </w:p>
    <w:p w:rsidR="00CB2E59" w:rsidRDefault="00CB2E59" w:rsidP="00CB2E59">
      <w:pPr>
        <w:jc w:val="center"/>
      </w:pPr>
      <w:r>
        <w:t>References</w:t>
      </w:r>
    </w:p>
    <w:p w:rsidR="00CB2E59" w:rsidRDefault="00CB2E59" w:rsidP="00CB2E59">
      <w:pPr>
        <w:ind w:left="720" w:hanging="720"/>
        <w:jc w:val="both"/>
      </w:pPr>
      <w:r>
        <w:t>Feeley, L. (2019). The Elevationists: Gerrit Smith, Black Agrarianism, and Land Reform in 1840s New York. Environmental History, 24(2), 307-326.</w:t>
      </w:r>
    </w:p>
    <w:p w:rsidR="00CB2E59" w:rsidRDefault="00CB2E59" w:rsidP="00CB2E59">
      <w:pPr>
        <w:ind w:left="720" w:hanging="720"/>
        <w:jc w:val="both"/>
      </w:pPr>
      <w:r>
        <w:t>Stevenson, R. L. (2018). 4 The Age of Reform. The Pretender of Pitcairn Island: Joshua W. Hill–The Man Who Would Be King Among the Bounty Mutineers, 133.</w:t>
      </w:r>
    </w:p>
    <w:p w:rsidR="00CB2E59" w:rsidRDefault="00CB2E59" w:rsidP="008E2B8D">
      <w:pPr>
        <w:jc w:val="center"/>
        <w:rPr>
          <w:b/>
          <w:bCs/>
        </w:rPr>
      </w:pPr>
      <w:r>
        <w:rPr>
          <w:b/>
          <w:bCs/>
        </w:rPr>
        <w:t>Question 2</w:t>
      </w:r>
    </w:p>
    <w:p w:rsidR="00CB2E59" w:rsidRDefault="00CB2E59" w:rsidP="00CB2E59">
      <w:pPr>
        <w:ind w:firstLine="720"/>
        <w:jc w:val="both"/>
      </w:pPr>
      <w:r>
        <w:t xml:space="preserve">With industrialization in the North and the South remaining predominantly agricultural, there was a difference in development between the two regions. In 1828, Congress passed a bill that aimed at imposing a tariff on the cheap imported British commodities to protect the young American industries in the North (UShistory, 2020). The bill also contained a clause that increased the taxes on raw materials such as tobacco and cotton considerably. Being that these were the main cash crops grown in the South, this clause was bound to severely impact the economy of the region as it reduced the demand for Southern raw materials by the British. Cotton, especially, was a significant cash crop in the South, and the region was considering selling these cash crops outside of the Americas. But with the clause, this desired was rendered impossible. This made the tariff get a particularly negative reception by the South. Additionally, the tax seemed to be </w:t>
      </w:r>
      <w:r w:rsidR="00ED6711">
        <w:t>favouring</w:t>
      </w:r>
      <w:r>
        <w:t xml:space="preserve"> the North at the expense of the South (UShistory, 2020). Therefore, the tariff was nick-named the ‘tariff of abominatio</w:t>
      </w:r>
      <w:r w:rsidR="00964234">
        <w:t>ns</w:t>
      </w:r>
      <w:r>
        <w:t xml:space="preserve">’ since the Southerners associated it with disgrace, scandals, and outrage. </w:t>
      </w:r>
    </w:p>
    <w:p w:rsidR="00CB2E59" w:rsidRDefault="00CB2E59" w:rsidP="00CB2E59">
      <w:pPr>
        <w:ind w:firstLine="720"/>
        <w:jc w:val="both"/>
      </w:pPr>
      <w:r>
        <w:lastRenderedPageBreak/>
        <w:t xml:space="preserve">In the face of the effects resulting from the enactment of the tariff of abomination, Calhoun, an American statesman and political theorist from South Carolina, proposed for the promulgation of the doctrine of nullification in the states (UShistory, 2020). This </w:t>
      </w:r>
      <w:r w:rsidR="00964234">
        <w:t>means that where the state found</w:t>
      </w:r>
      <w:r>
        <w:t xml:space="preserve"> a federal law </w:t>
      </w:r>
      <w:r w:rsidR="00964234">
        <w:t>as unconstitutional, the state wa</w:t>
      </w:r>
      <w:r>
        <w:t xml:space="preserve">s allowed, through its sovereignty, to nullify that law. Based on this, South Carolina went ahead to enact the South Carolina ordinance of nullification that assumed the presence of the tariff. It took Congress' intervention to prevent an armed confrontation between </w:t>
      </w:r>
      <w:r w:rsidR="00ED6711">
        <w:t>President</w:t>
      </w:r>
      <w:r>
        <w:t xml:space="preserve"> Jackson and the state of South Carolina (UShistory, 2020). </w:t>
      </w:r>
    </w:p>
    <w:p w:rsidR="00CB2E59" w:rsidRDefault="00CB2E59" w:rsidP="00CB2E59">
      <w:pPr>
        <w:jc w:val="center"/>
      </w:pPr>
      <w:r>
        <w:t>References</w:t>
      </w:r>
    </w:p>
    <w:p w:rsidR="00B20C0E" w:rsidRDefault="00CB2E59" w:rsidP="008E2B8D">
      <w:pPr>
        <w:ind w:left="720" w:hanging="720"/>
        <w:jc w:val="both"/>
      </w:pPr>
      <w:r>
        <w:t xml:space="preserve">UShistory. (2020). The South Carolina Nullification Controversy. </w:t>
      </w:r>
      <w:r>
        <w:rPr>
          <w:i/>
          <w:iCs/>
        </w:rPr>
        <w:t xml:space="preserve">U.S. History Online Textbook. </w:t>
      </w:r>
      <w:r>
        <w:t xml:space="preserve">Retrieved from </w:t>
      </w:r>
      <w:hyperlink r:id="rId7" w:history="1">
        <w:r>
          <w:rPr>
            <w:rStyle w:val="Hyperlink"/>
          </w:rPr>
          <w:t>https://www.ushistory.org/us/24c.asp</w:t>
        </w:r>
      </w:hyperlink>
    </w:p>
    <w:p w:rsidR="008E2B8D" w:rsidRDefault="008E2B8D" w:rsidP="008E2B8D">
      <w:pPr>
        <w:jc w:val="center"/>
        <w:rPr>
          <w:b/>
          <w:bCs/>
        </w:rPr>
      </w:pPr>
      <w:r>
        <w:rPr>
          <w:b/>
          <w:bCs/>
        </w:rPr>
        <w:t>Question 3</w:t>
      </w:r>
    </w:p>
    <w:p w:rsidR="008E2B8D" w:rsidRDefault="008E2B8D" w:rsidP="008E2B8D">
      <w:pPr>
        <w:ind w:firstLine="720"/>
        <w:jc w:val="both"/>
      </w:pPr>
      <w:r>
        <w:t xml:space="preserve">In general terms, paternalism involves the action of an authoritative body over individual liberty through activities like social control. Paternalism also refers to individual rights and social protections and the available legal and social means of achieving these particular needs. However, in most cases, paternalism is used to describe the negative side of the social protects, meaning that it generally alludes to policies and practices that diminish personal freedoms (Barnett, 2016). Before the Civil War, paternalism in the Southern States was used to defend the legitimacy of slavery. In these Sothern States of America, the pro-slavery apologists argued that the slaves were both happy and well treated. They argued that it was in human nature for one person to exercise power over another, and in their case, the slaves were happy and content with it (Ferguson, 2019). </w:t>
      </w:r>
    </w:p>
    <w:p w:rsidR="008E2B8D" w:rsidRDefault="008E2B8D" w:rsidP="008E2B8D">
      <w:pPr>
        <w:ind w:firstLine="720"/>
        <w:jc w:val="both"/>
      </w:pPr>
      <w:r>
        <w:t xml:space="preserve">Paternalism was also used to portray slavery as a method of delivering the blacks from their misery. For instance, women posed as mother figures for the slaves, and they </w:t>
      </w:r>
      <w:r>
        <w:lastRenderedPageBreak/>
        <w:t xml:space="preserve">presumably provided basics like food, clothing, and shelter to these slaves that they probably would not be able to access on their own (Ferguson, 2019). Additionally, these women would argue that the living conditions of free blacks were more miserable than that provided in the slave colonies in the South. The South's mistresses' protection was portrayed as being better and superior to the protection provided in the North, where a lot of industrialization was taking place. Finally, paternalism was used to indicate the 'salvation' of women, with the opposers of suffrage in women arguing that giving women the rights to vote and make decisions would make their lives difficult. Therefore, by denying them these rights, in the real sense, they were doing the women a favor (Ferguson, 2019). </w:t>
      </w:r>
    </w:p>
    <w:p w:rsidR="008E2B8D" w:rsidRDefault="008E2B8D" w:rsidP="008E2B8D">
      <w:pPr>
        <w:jc w:val="center"/>
      </w:pPr>
      <w:r>
        <w:t>References</w:t>
      </w:r>
    </w:p>
    <w:p w:rsidR="008E2B8D" w:rsidRDefault="008E2B8D" w:rsidP="008E2B8D">
      <w:pPr>
        <w:ind w:left="720" w:hanging="720"/>
        <w:jc w:val="both"/>
      </w:pPr>
      <w:r>
        <w:t>Barnett, M. (2016). Accountability and global governance: The view from paternalism. Regulation &amp; Governance, 10(2), 134-148.</w:t>
      </w:r>
    </w:p>
    <w:p w:rsidR="008E2B8D" w:rsidRDefault="008E2B8D" w:rsidP="008E2B8D">
      <w:pPr>
        <w:ind w:left="720" w:hanging="720"/>
        <w:jc w:val="both"/>
      </w:pPr>
      <w:r>
        <w:t>Ferguson, L. (2019). Pro-Slavery Appropriations and Inadvertent Agencies: The Elder (ly)" Uncle" in Plantation Fiction. American Studies, 58(1), 49-72.</w:t>
      </w:r>
    </w:p>
    <w:p w:rsidR="008E2B8D" w:rsidRDefault="008E2B8D" w:rsidP="008E2B8D">
      <w:pPr>
        <w:jc w:val="center"/>
        <w:rPr>
          <w:b/>
          <w:bCs/>
        </w:rPr>
      </w:pPr>
      <w:r>
        <w:rPr>
          <w:b/>
          <w:bCs/>
        </w:rPr>
        <w:t>Question 4</w:t>
      </w:r>
    </w:p>
    <w:p w:rsidR="008E2B8D" w:rsidRDefault="008E2B8D" w:rsidP="008E2B8D">
      <w:pPr>
        <w:ind w:firstLine="720"/>
        <w:jc w:val="both"/>
      </w:pPr>
      <w:r>
        <w:t>When Zachary Taylor took over as the 12</w:t>
      </w:r>
      <w:r>
        <w:rPr>
          <w:vertAlign w:val="superscript"/>
        </w:rPr>
        <w:t>th</w:t>
      </w:r>
      <w:r w:rsidR="00964234">
        <w:t xml:space="preserve"> president of the United S</w:t>
      </w:r>
      <w:r>
        <w:t>tates, many issues, especially concerning slavery and new territories, were unresolved. To come up with a solution to these problems, president Taylor initiated a conversation through Congress. However, he was not able to push his agenda as he later died. His successor, however, was m</w:t>
      </w:r>
      <w:r w:rsidR="00964234">
        <w:t>ore interested in developing a c</w:t>
      </w:r>
      <w:r>
        <w:t xml:space="preserve">ompromise through Clay, Calhoun, and Webster, and by </w:t>
      </w:r>
      <w:r w:rsidR="00964234">
        <w:t>September that year, the Clay Co</w:t>
      </w:r>
      <w:r>
        <w:t>mpromise was passed into law (UShistory, 2020). Among the issues addressed by the compromise was the admission of California as the 16</w:t>
      </w:r>
      <w:r>
        <w:rPr>
          <w:vertAlign w:val="superscript"/>
        </w:rPr>
        <w:t>th</w:t>
      </w:r>
      <w:r>
        <w:t xml:space="preserve"> free state. Formed through the Mexican cessation, the republic of California was for a long time under </w:t>
      </w:r>
      <w:r>
        <w:lastRenderedPageBreak/>
        <w:t xml:space="preserve">military governance. Through the compromise, the federal government admitted California as a free state. </w:t>
      </w:r>
    </w:p>
    <w:p w:rsidR="008E2B8D" w:rsidRDefault="008E2B8D" w:rsidP="008E2B8D">
      <w:pPr>
        <w:ind w:firstLine="720"/>
        <w:jc w:val="both"/>
      </w:pPr>
      <w:r>
        <w:t>The s</w:t>
      </w:r>
      <w:r w:rsidR="00964234">
        <w:t>econd decision included in the C</w:t>
      </w:r>
      <w:r>
        <w:t>ompromise was the guarantee to the South not to enforce federal restrictions on slavery on Utah or New Mexico (UShistory, 2020). Utah was the focal point for the slave trade in the South, and contributed heavily to the economy of the South. Therefore, enforcing the federal laws of slavery on these two would hurt the economy of the region. The third decision was that Texas would give up on its boundary claims in New Mexico. Texas, having been assimilated as the 28</w:t>
      </w:r>
      <w:r>
        <w:rPr>
          <w:vertAlign w:val="superscript"/>
        </w:rPr>
        <w:t>th</w:t>
      </w:r>
      <w:r>
        <w:t xml:space="preserve"> sovereign state, would have to follow the boundaries set after the American-Mexican war. In return, the state would receive $10 million to settle the huge debt it had accumulated (UShistory, 2020). </w:t>
      </w:r>
    </w:p>
    <w:p w:rsidR="008E2B8D" w:rsidRDefault="008E2B8D" w:rsidP="008E2B8D">
      <w:pPr>
        <w:ind w:firstLine="720"/>
        <w:jc w:val="both"/>
      </w:pPr>
      <w:r>
        <w:t xml:space="preserve">The fourth agreement was based on the abolition of the slave trade in Washington though slavery would be maintained. This is because the slave trade caused a lot of anger in the Northerners as they saw this as a blemish to the nation’s appearance. Therefore, it was agreed that the trade would end. The fifth agreement was the passing of the fugitive slave law. This was designed to deal with the issue of fugitive slaves who fled the South to the North. The law granted federal and state judges the authority to demand the return of fugitive slaves to the South (UShistory, 2020). </w:t>
      </w:r>
    </w:p>
    <w:p w:rsidR="008E2B8D" w:rsidRDefault="008E2B8D" w:rsidP="008E2B8D">
      <w:pPr>
        <w:jc w:val="center"/>
      </w:pPr>
      <w:r>
        <w:t>References</w:t>
      </w:r>
    </w:p>
    <w:p w:rsidR="008E2B8D" w:rsidRDefault="008E2B8D" w:rsidP="008E2B8D">
      <w:pPr>
        <w:ind w:left="720" w:hanging="720"/>
        <w:jc w:val="both"/>
        <w:rPr>
          <w:b/>
          <w:bCs/>
        </w:rPr>
      </w:pPr>
      <w:r>
        <w:t xml:space="preserve">UShistory. (2020). The Compromise of 1850. </w:t>
      </w:r>
      <w:r>
        <w:rPr>
          <w:i/>
          <w:iCs/>
        </w:rPr>
        <w:t xml:space="preserve">U.S. History Online Textbook. </w:t>
      </w:r>
      <w:r>
        <w:t xml:space="preserve">Retrieved from </w:t>
      </w:r>
      <w:hyperlink r:id="rId8" w:history="1">
        <w:r>
          <w:rPr>
            <w:rStyle w:val="Hyperlink"/>
          </w:rPr>
          <w:t>https://www.ushistory.org/us/30d.asp</w:t>
        </w:r>
      </w:hyperlink>
    </w:p>
    <w:p w:rsidR="008E2B8D" w:rsidRDefault="008E2B8D" w:rsidP="008E2B8D">
      <w:pPr>
        <w:jc w:val="center"/>
        <w:rPr>
          <w:b/>
          <w:bCs/>
        </w:rPr>
      </w:pPr>
      <w:r>
        <w:rPr>
          <w:b/>
          <w:bCs/>
        </w:rPr>
        <w:t>Question 5</w:t>
      </w:r>
    </w:p>
    <w:p w:rsidR="008E2B8D" w:rsidRDefault="008E2B8D" w:rsidP="008E2B8D">
      <w:pPr>
        <w:ind w:firstLine="720"/>
        <w:jc w:val="both"/>
      </w:pPr>
      <w:r>
        <w:t xml:space="preserve">The 1860 elections came at a time when the nation was under intense division and conflict over the controversial issue of slavery. Therefore, the presidential candidates had to coil a campaign strategy that would be attractive to both sides. In his camp, President Lincoln </w:t>
      </w:r>
      <w:r>
        <w:lastRenderedPageBreak/>
        <w:t xml:space="preserve">used several strategies. The first was ganging up the republican support (Roda, 2018). Following his failed attempts to clinch the U.S Senate seat, Abraham Lincoln spent a lot of time </w:t>
      </w:r>
      <w:r w:rsidR="00ED6711">
        <w:t>travelling</w:t>
      </w:r>
      <w:r>
        <w:t xml:space="preserve"> and pitching his campaigns to Republican candidates throughout the North and offering his support to them. In these visits, Lincoln ensured to maintain simple logic when talking about the contentious issue of slavery and abolition (Roda, 2018). Therefore, coming to the </w:t>
      </w:r>
      <w:r w:rsidR="00ED6711">
        <w:t>delegate’s</w:t>
      </w:r>
      <w:r>
        <w:t xml:space="preserve"> convention on May 16</w:t>
      </w:r>
      <w:r>
        <w:rPr>
          <w:vertAlign w:val="superscript"/>
        </w:rPr>
        <w:t>th</w:t>
      </w:r>
      <w:r>
        <w:t>, 1860, Lincoln had laid a firm foundation for his candidacy through his policies and also considering that many of the politicians were indebted to him.</w:t>
      </w:r>
    </w:p>
    <w:p w:rsidR="008E2B8D" w:rsidRDefault="008E2B8D" w:rsidP="008E2B8D">
      <w:pPr>
        <w:ind w:firstLine="720"/>
        <w:jc w:val="both"/>
      </w:pPr>
      <w:r>
        <w:t xml:space="preserve">The other strategy the Lincoln used is called the swing party strategy. With significant knowledge of the potential that the state of Pennsylvania had on national politics, offering the second-largest prize in votes, Lincoln developed a strategy that would suit this state best. While the rest of the nation focused on the issues of slaves, the state of Pennsylvania was focusing on its protectionist tariff sentiments (Magness, 2019). To get the Pennsylvania vote, Lincoln had to come up with pro-tariff sentiments. Sure, to their words, after the pro-tariff sentiments in Pennsylvania, Lincoln was able to shift the state from a Democrat to a Republican state, and with it came a split section of the </w:t>
      </w:r>
      <w:r w:rsidR="00ED6711">
        <w:t>neighbouring</w:t>
      </w:r>
      <w:r>
        <w:t xml:space="preserve"> New Jersey. Therefore, in the 1860 election, the state of Pennsylvania became the official swing party (Magness, 2019). </w:t>
      </w:r>
    </w:p>
    <w:p w:rsidR="008E2B8D" w:rsidRDefault="008E2B8D" w:rsidP="008E2B8D">
      <w:pPr>
        <w:ind w:firstLine="720"/>
        <w:jc w:val="both"/>
      </w:pPr>
      <w:r>
        <w:t>Of the two political strategies, I believe that the latter was the most significant. Even with the Republican ticket, which would presumably assure Lincoln of the Northern votes, to win the election, Lincoln needed the Democrat-leaning state of Pennsylvania. Therefore, I believe the swing party move was the one that sealed the deal for him.</w:t>
      </w:r>
    </w:p>
    <w:p w:rsidR="008E2B8D" w:rsidRDefault="008E2B8D" w:rsidP="008E2B8D">
      <w:pPr>
        <w:jc w:val="center"/>
      </w:pPr>
      <w:r>
        <w:t>References</w:t>
      </w:r>
    </w:p>
    <w:p w:rsidR="008E2B8D" w:rsidRDefault="008E2B8D" w:rsidP="008E2B8D">
      <w:pPr>
        <w:ind w:left="720" w:hanging="720"/>
        <w:jc w:val="both"/>
      </w:pPr>
      <w:r>
        <w:lastRenderedPageBreak/>
        <w:t>Magness, P. W. (2019). Abraham Lincoln's Swing State Strategy: Tariff Surrogates and the Pennsylvania Election of 1860. The Pennsylvania Magazine of History and Biography, 143(1), 5-32.</w:t>
      </w:r>
    </w:p>
    <w:p w:rsidR="008E2B8D" w:rsidRDefault="008E2B8D" w:rsidP="008E2B8D">
      <w:pPr>
        <w:ind w:left="720" w:hanging="720"/>
        <w:jc w:val="both"/>
      </w:pPr>
      <w:r>
        <w:t>Roda, J. F. (2018). Abraham Lincoln and Making a Case: The Story of a Master. Author House.</w:t>
      </w:r>
    </w:p>
    <w:p w:rsidR="008E2B8D" w:rsidRDefault="008E2B8D" w:rsidP="008E2B8D">
      <w:pPr>
        <w:jc w:val="both"/>
        <w:rPr>
          <w:b/>
          <w:bCs/>
        </w:rPr>
      </w:pPr>
    </w:p>
    <w:p w:rsidR="008E2B8D" w:rsidRDefault="008E2B8D" w:rsidP="008E2B8D">
      <w:pPr>
        <w:jc w:val="center"/>
        <w:rPr>
          <w:b/>
          <w:bCs/>
        </w:rPr>
      </w:pPr>
      <w:r>
        <w:rPr>
          <w:b/>
          <w:bCs/>
        </w:rPr>
        <w:t>Question 6</w:t>
      </w:r>
    </w:p>
    <w:p w:rsidR="008E2B8D" w:rsidRDefault="008E2B8D" w:rsidP="008E2B8D">
      <w:pPr>
        <w:ind w:firstLine="720"/>
        <w:jc w:val="both"/>
      </w:pPr>
      <w:r>
        <w:t xml:space="preserve">During the Civil War, the North and the South were both associated with several advantages and disadvantages. A significant advantage that the North had during the war was the well-established industries. In 1860, the North was able to make a significant amount of the firearms used in the war, and the locomotives used to transport food and supplies to the armies and even the battle clothes for the military (UShistory, 2020). Another advantage that the North was enjoying was access to improved infrastructure. In the North, the density of road works was twice as much as the South had. Coming to the South, a significant advantage is it was mainly an agricultural region. This means that they were able to produce as much food as they needed. Another advantage is that majority of the military training camps were in the South. Therefore, the South was enjoying a high number of well-trained officers (UShistory, 2020). </w:t>
      </w:r>
    </w:p>
    <w:p w:rsidR="008E2B8D" w:rsidRDefault="008E2B8D" w:rsidP="008E2B8D">
      <w:pPr>
        <w:ind w:firstLine="720"/>
        <w:jc w:val="both"/>
      </w:pPr>
      <w:r>
        <w:t xml:space="preserve">A significant disadvantage to the Confederates was since the Union controlled the </w:t>
      </w:r>
      <w:r w:rsidR="00ED6711">
        <w:t>seas;</w:t>
      </w:r>
      <w:r>
        <w:t xml:space="preserve"> they would quickly suffocate the Confederates and prevent supplies from getting to the South. Another downside was the lack of gun powder mills. In the Confederate, </w:t>
      </w:r>
      <w:r w:rsidR="00ED6711">
        <w:t>the</w:t>
      </w:r>
      <w:r>
        <w:t xml:space="preserve"> gun powder was imported. In the North, one of the disadvantages was that they were not familiar with the terrain in the South. Additionally, since the Union pursued the Confederates and attacked them, they stood out as the aggressors (McKnight et al., 2018). </w:t>
      </w:r>
    </w:p>
    <w:p w:rsidR="008E2B8D" w:rsidRDefault="008E2B8D" w:rsidP="008E2B8D">
      <w:pPr>
        <w:ind w:firstLine="720"/>
        <w:jc w:val="both"/>
      </w:pPr>
      <w:r>
        <w:lastRenderedPageBreak/>
        <w:t xml:space="preserve">In the South, the most significant advantage was that it was on the defensive side, fighting in its territories. The Unions were invading the Southern regions, which made it easy for the South to defend since they had a better understanding of the geography (UShistory, 2020). Another crucial advantage was that the South was very resourceful. They were able to assemble </w:t>
      </w:r>
      <w:r w:rsidR="00404738">
        <w:t>armoury</w:t>
      </w:r>
      <w:r>
        <w:t xml:space="preserve"> and men within a short time. The main advantage that the Union had was that it looked comparatively superior to the Confederate, on paper. In addition to that, they controlled the navy; therefore, they were in charge of the seas (McKnight et al., 2018).</w:t>
      </w:r>
    </w:p>
    <w:p w:rsidR="008E2B8D" w:rsidRDefault="008E2B8D" w:rsidP="008E2B8D">
      <w:pPr>
        <w:jc w:val="center"/>
      </w:pPr>
      <w:r>
        <w:t>References</w:t>
      </w:r>
    </w:p>
    <w:p w:rsidR="008E2B8D" w:rsidRDefault="008E2B8D" w:rsidP="008E2B8D">
      <w:pPr>
        <w:ind w:left="720" w:hanging="720"/>
        <w:jc w:val="both"/>
      </w:pPr>
      <w:r>
        <w:t>McKnight, B. D., Gallagher, G. W., Noe, K. W., Hess, E. J., Jordan, B. M., Murray, J. M., ... &amp; Hennessy, J. J. (2018). Upon the Fields of Battle: Essays on the Military History of America's Civil War. LSU Press.</w:t>
      </w:r>
    </w:p>
    <w:p w:rsidR="008E2B8D" w:rsidRDefault="008E2B8D" w:rsidP="008E2B8D">
      <w:pPr>
        <w:ind w:left="720" w:hanging="720"/>
        <w:jc w:val="both"/>
      </w:pPr>
      <w:r>
        <w:t xml:space="preserve">UShistory. (2020). Strengths and Weaknesses: North vs. South. U.S. </w:t>
      </w:r>
      <w:r>
        <w:rPr>
          <w:i/>
          <w:iCs/>
        </w:rPr>
        <w:t>History Online Textbook.</w:t>
      </w:r>
      <w:r>
        <w:t xml:space="preserve"> Retrieved from </w:t>
      </w:r>
      <w:hyperlink r:id="rId9" w:history="1">
        <w:r>
          <w:rPr>
            <w:rStyle w:val="Hyperlink"/>
          </w:rPr>
          <w:t>https://www.ushistory.org/us/33b.asp</w:t>
        </w:r>
      </w:hyperlink>
    </w:p>
    <w:p w:rsidR="008E2B8D" w:rsidRDefault="008E2B8D" w:rsidP="008E2B8D">
      <w:pPr>
        <w:jc w:val="center"/>
        <w:rPr>
          <w:b/>
          <w:bCs/>
        </w:rPr>
      </w:pPr>
      <w:r>
        <w:rPr>
          <w:b/>
          <w:bCs/>
        </w:rPr>
        <w:t>Question 7</w:t>
      </w:r>
    </w:p>
    <w:p w:rsidR="008E2B8D" w:rsidRDefault="008E2B8D" w:rsidP="008E2B8D">
      <w:pPr>
        <w:ind w:firstLine="720"/>
        <w:jc w:val="both"/>
      </w:pPr>
      <w:r>
        <w:t xml:space="preserve">Going to the Civil War, both the South and the North had different reasons for fighting. In the South, the Confederate was fighting to maintain its way of life. That is, the confederates were fighting because they felt that abolition in the North was affecting their economy, which was dependent on slaves. For the Northerners, the sole reason for fighting was to maintain the Union (UShistory, 2020). Following the abolition pressures, the Confederate had decided to secede, but the North did not want that. However, mid-way into the war, the possibility of losing the war made President Lincoln change to the reason for fighting to ending slavery. Another reason that made him change the reason for fighting was the public opinion in the North. Lincoln feared that continuous Confederate victories would turn public opinion in the North (UShistory, 2020). </w:t>
      </w:r>
    </w:p>
    <w:p w:rsidR="008E2B8D" w:rsidRDefault="008E2B8D" w:rsidP="008E2B8D">
      <w:pPr>
        <w:ind w:firstLine="720"/>
        <w:jc w:val="both"/>
      </w:pPr>
      <w:r>
        <w:lastRenderedPageBreak/>
        <w:t>In 1862, President Lincoln issued the presidential emancipation proclamation that declared all slaves in the Confederacy as free men and women who could walk out of their master's farms at will (Pontz, 2019). This declaration changed all the dynamics of the war. However, this declaration did not apply to the border states that remained loyal to the Union.</w:t>
      </w:r>
    </w:p>
    <w:p w:rsidR="008E2B8D" w:rsidRDefault="008E2B8D" w:rsidP="008E2B8D">
      <w:pPr>
        <w:ind w:firstLine="720"/>
        <w:jc w:val="both"/>
      </w:pPr>
      <w:r>
        <w:t>With the factors forcing the Union to shift the focus of the war to saving slaves, they needed a document that would enforce this moral drive. This document was the 13</w:t>
      </w:r>
      <w:r>
        <w:rPr>
          <w:vertAlign w:val="superscript"/>
        </w:rPr>
        <w:t>th</w:t>
      </w:r>
      <w:r>
        <w:t xml:space="preserve"> Amendment. Ratified in 1865, the 13</w:t>
      </w:r>
      <w:r>
        <w:rPr>
          <w:vertAlign w:val="superscript"/>
        </w:rPr>
        <w:t>th</w:t>
      </w:r>
      <w:r>
        <w:t xml:space="preserve"> Amendment abolished slavery and all forms of involuntary servitude in the United States. Furthermore, the document made slavery a federal crime punishable in the court of law (Pontz, 2019).</w:t>
      </w:r>
    </w:p>
    <w:p w:rsidR="008E2B8D" w:rsidRDefault="008E2B8D" w:rsidP="008E2B8D">
      <w:pPr>
        <w:jc w:val="center"/>
      </w:pPr>
      <w:r>
        <w:t>References</w:t>
      </w:r>
    </w:p>
    <w:p w:rsidR="008E2B8D" w:rsidRDefault="008E2B8D" w:rsidP="008E2B8D">
      <w:pPr>
        <w:ind w:left="720" w:hanging="720"/>
        <w:jc w:val="both"/>
      </w:pPr>
      <w:r>
        <w:t>Pontz, B. (2019). Destroying the Right Arm of Rebellion: Lincoln’s Emancipation Proclamation. The Gettysburg Historical Journal, 18(1), 6.</w:t>
      </w:r>
    </w:p>
    <w:p w:rsidR="008E2B8D" w:rsidRDefault="008E2B8D" w:rsidP="008E2B8D">
      <w:pPr>
        <w:jc w:val="center"/>
        <w:rPr>
          <w:b/>
          <w:bCs/>
        </w:rPr>
      </w:pPr>
      <w:r>
        <w:rPr>
          <w:b/>
          <w:bCs/>
        </w:rPr>
        <w:t>Question 8</w:t>
      </w:r>
    </w:p>
    <w:p w:rsidR="008E2B8D" w:rsidRDefault="008E2B8D" w:rsidP="008E2B8D">
      <w:pPr>
        <w:ind w:firstLine="720"/>
        <w:jc w:val="both"/>
        <w:rPr>
          <w:b/>
          <w:bCs/>
        </w:rPr>
      </w:pPr>
      <w:r>
        <w:t xml:space="preserve">During the civil war, the radical republicans were a section of the republican party who held strict beliefs and policies regarding the abolition of slavery in the South, pushed for the rights and privileges of the black citizens and even pushed for holding the southern states responsible for the damages resulting from the war (Myers, 2016). After the war, President Lincoln sought to use moderate approaches to reconstruct the South and assimilate it back to the Union. On the other hand, the radical republicans, through the Senate, blocked the president's moderate approaches, and instead, pushed for more harsh terms to be imposed on the South. For instance, while President Lincoln proposed the use of the Proclamation of Amnesty and the reconstruction policies to reintegrate the South, the radical republicans passed the Wade-Davis Bill, which imposed strict requirements for the Confederates to meet, before being reintegrated into the Union (Myers, 2016). For example, one of the requirements </w:t>
      </w:r>
      <w:r>
        <w:lastRenderedPageBreak/>
        <w:t>under the Wade-Davis Bill was that 50% of the Confederate states should take loyalty oaths before rejoining the Union.</w:t>
      </w:r>
    </w:p>
    <w:p w:rsidR="008E2B8D" w:rsidRDefault="008E2B8D" w:rsidP="008E2B8D">
      <w:pPr>
        <w:ind w:firstLine="720"/>
        <w:jc w:val="both"/>
      </w:pPr>
      <w:r>
        <w:t>The radical republicans were active members of the U.S S</w:t>
      </w:r>
      <w:r w:rsidR="00ED6711">
        <w:t>enate after the Civil War, who we</w:t>
      </w:r>
      <w:r>
        <w:t>re attributed to the passing of several laws in their tenure in the Senate. One such law is the Civil Rights Act of 1866 (McGlinchey, 2019). This act gave the African Americans the right to sue, participate in court juries, and even witness against the whites, something that was not allowed. In addition to this law, the radical republicans considered making the black suffrage a requirement for the South states to meet before rejoining the Union. Even though this did not come to pass, this move is highly attributed to the development of the Fourteenth Amendment. Another law that was directly influenced by the radical republicans was the Civil Rights Act of 1875, which made it illegal to discriminate against any race in public places (McGlinchey, 2019).</w:t>
      </w:r>
    </w:p>
    <w:p w:rsidR="008E2B8D" w:rsidRDefault="008E2B8D" w:rsidP="008E2B8D">
      <w:pPr>
        <w:jc w:val="center"/>
      </w:pPr>
      <w:r>
        <w:t>References</w:t>
      </w:r>
    </w:p>
    <w:p w:rsidR="008E2B8D" w:rsidRDefault="008E2B8D" w:rsidP="008E2B8D">
      <w:pPr>
        <w:ind w:left="720" w:hanging="720"/>
        <w:jc w:val="both"/>
      </w:pPr>
      <w:r>
        <w:t>McGlinchey, M. (2019). The Good Friday Agreement and the disruption of ‘normalization’. In Unfinished business. Manchester University Press.</w:t>
      </w:r>
    </w:p>
    <w:p w:rsidR="008E2B8D" w:rsidRDefault="008E2B8D" w:rsidP="008E2B8D">
      <w:pPr>
        <w:ind w:left="720" w:hanging="720"/>
        <w:jc w:val="both"/>
      </w:pPr>
      <w:r>
        <w:t>Myers, P. C. (2016). Statesmanship and Reconstruction: Moderate versus Radical Republicans on Restoring the Union after the Civil War.</w:t>
      </w:r>
    </w:p>
    <w:p w:rsidR="008E2B8D" w:rsidRDefault="008E2B8D" w:rsidP="008E2B8D">
      <w:pPr>
        <w:jc w:val="center"/>
        <w:rPr>
          <w:b/>
          <w:bCs/>
        </w:rPr>
      </w:pPr>
      <w:r>
        <w:rPr>
          <w:b/>
          <w:bCs/>
        </w:rPr>
        <w:t>Question 9</w:t>
      </w:r>
    </w:p>
    <w:p w:rsidR="008E2B8D" w:rsidRDefault="008E2B8D" w:rsidP="008E2B8D">
      <w:pPr>
        <w:ind w:firstLine="720"/>
        <w:jc w:val="both"/>
        <w:rPr>
          <w:b/>
          <w:bCs/>
        </w:rPr>
      </w:pPr>
      <w:r>
        <w:t>After the abolition of slavery in the Southern states, there was a need for a plan to feed the hundreds of thousands of African Americans who were otherwise under the care of their white owners. The need for African Americans to establish their financial independence and autonomy led to the development of a system where the African Americans were given a small portion of land to farm. In return, they would pay the landowners using a part of their produce. This is what is referred to as sharecropping (Minkoff-Zern, 2019).</w:t>
      </w:r>
    </w:p>
    <w:p w:rsidR="008E2B8D" w:rsidRDefault="008E2B8D" w:rsidP="008E2B8D">
      <w:pPr>
        <w:ind w:firstLine="720"/>
        <w:jc w:val="both"/>
        <w:rPr>
          <w:b/>
          <w:bCs/>
        </w:rPr>
      </w:pPr>
      <w:r>
        <w:lastRenderedPageBreak/>
        <w:t xml:space="preserve">The main advantage associated with sharecropping was the ability of the now free African Americans to establish themselves financially. Another advantage is that sharecropping saved the landlords' administration expenses, meaning they did not have to pay the plantation expenses (Minkoff-Zern, 2019). The most significant disadvantage of sharecropping was a crop failure. When crops failed, the farmer would have to sell almost all of their produce to pay the landowner. Another drawback was that it encouraged child labor. Small black children were forced by circumstances to attend to the farms other than going to school (Minkoff-Zern, 2019). </w:t>
      </w:r>
    </w:p>
    <w:p w:rsidR="008E2B8D" w:rsidRDefault="008E2B8D" w:rsidP="008E2B8D">
      <w:pPr>
        <w:ind w:firstLine="720"/>
        <w:jc w:val="both"/>
      </w:pPr>
      <w:r>
        <w:t xml:space="preserve">During the postwar period in the South, legislators came up with laws that denied blacks equality and political rights, forcing them to sign labor contracts per year or get arrested. These legislations were known as the “Black Codes.” The sharecropping system was likened to the “Black Codes” in the sense that the blacks were still working on lands owned by the whites and had to pay the white using their crops to continue staying on these lands. This was still a form of oppression on the African American society (Kemper, Czura, &amp; Schumacher, 2018). </w:t>
      </w:r>
    </w:p>
    <w:p w:rsidR="008E2B8D" w:rsidRDefault="008E2B8D" w:rsidP="008E2B8D">
      <w:pPr>
        <w:jc w:val="center"/>
      </w:pPr>
      <w:r>
        <w:t>References</w:t>
      </w:r>
    </w:p>
    <w:p w:rsidR="008E2B8D" w:rsidRDefault="008E2B8D" w:rsidP="008E2B8D">
      <w:pPr>
        <w:ind w:left="720" w:hanging="720"/>
        <w:jc w:val="both"/>
      </w:pPr>
      <w:r>
        <w:t>Kemper, N., Czura, K., &amp; Schumacher, H. (2018). Unfair incentives: A behavioral note on sharecropping. Economics of Transition, 26(2), 303-331.</w:t>
      </w:r>
    </w:p>
    <w:p w:rsidR="008E2B8D" w:rsidRDefault="008E2B8D" w:rsidP="008E2B8D">
      <w:pPr>
        <w:ind w:left="720" w:hanging="720"/>
        <w:jc w:val="both"/>
      </w:pPr>
      <w:r>
        <w:t>Minkoff-Zern, L. A. (2019). The New American Farmer: Immigration, Race, and the Struggle for Sustainability. MIT Press.</w:t>
      </w:r>
    </w:p>
    <w:p w:rsidR="008E2B8D" w:rsidRDefault="008E2B8D" w:rsidP="008E2B8D">
      <w:pPr>
        <w:jc w:val="center"/>
        <w:rPr>
          <w:b/>
          <w:bCs/>
        </w:rPr>
      </w:pPr>
      <w:r>
        <w:rPr>
          <w:b/>
          <w:bCs/>
        </w:rPr>
        <w:t>Question 10</w:t>
      </w:r>
    </w:p>
    <w:p w:rsidR="008E2B8D" w:rsidRDefault="008E2B8D" w:rsidP="008E2B8D">
      <w:pPr>
        <w:ind w:firstLine="720"/>
        <w:jc w:val="both"/>
        <w:rPr>
          <w:b/>
          <w:bCs/>
        </w:rPr>
      </w:pPr>
      <w:r>
        <w:t xml:space="preserve">The end of the Reconstruction period began when Rutherford B. Hayes was elected into office as president, in the controversial election of 1876. To secure the presidency, the Republican Senators struck a deal with Southern Democrat Senators not to contest the </w:t>
      </w:r>
      <w:r>
        <w:lastRenderedPageBreak/>
        <w:t xml:space="preserve">presidency. In return, the Republicans would end the Reconstruction in the South (Ford, 2018). True to his word, President Rutherford B. Hayes stopped all the Reconstruction activities in the South and even withdrew the federal troops that were occupying the states of Louisiana and South Carolina. The result was a massive execution of African Americans, and hundreds beaten and left homeless. Therefore, the conspiracy formulated to get Hayes into power was orchestrated by individuals whose interests were to end the Reconstruction in the South, and Hayes played right into the plan (Ford, 2018).  </w:t>
      </w:r>
    </w:p>
    <w:p w:rsidR="008E2B8D" w:rsidRDefault="008E2B8D" w:rsidP="008E2B8D">
      <w:pPr>
        <w:ind w:firstLine="720"/>
        <w:jc w:val="both"/>
      </w:pPr>
      <w:r>
        <w:t xml:space="preserve">Many historians and political analysts view the Reconstruction as a huge failure based on several reasons. The first is that both the federal and state governments failed to deliver on the rights of the former slaves as they had promised (Johal, 2018). For instance, the radical republican governments were either unable or unwilling to enact fundamental laws like land reform laws, that would have ensured the needs of the slaves are met. Another reason is that with time, racial profiling became a national, and not just a Southern problem (Johal, 2018). Finally, though the slaves were supposedly freed, they found themselves back under oppressive rule through processes such as the sharecropping program and the “Black Codes” legislation. </w:t>
      </w:r>
    </w:p>
    <w:p w:rsidR="008E2B8D" w:rsidRDefault="008E2B8D" w:rsidP="008E2B8D">
      <w:pPr>
        <w:jc w:val="center"/>
      </w:pPr>
      <w:r>
        <w:t>References</w:t>
      </w:r>
    </w:p>
    <w:p w:rsidR="008E2B8D" w:rsidRDefault="008E2B8D" w:rsidP="008E2B8D">
      <w:pPr>
        <w:ind w:left="720" w:hanging="720"/>
        <w:jc w:val="both"/>
      </w:pPr>
      <w:r>
        <w:t>Ford, W. (2018). Race and the American Presidency–The intersection of past and present. The Business &amp; Management Review, 9(3), 122-126.</w:t>
      </w:r>
    </w:p>
    <w:p w:rsidR="008E2B8D" w:rsidRDefault="008E2B8D" w:rsidP="008E2B8D">
      <w:pPr>
        <w:ind w:left="720" w:hanging="720"/>
        <w:jc w:val="both"/>
      </w:pPr>
      <w:r>
        <w:t>Johal, A. (2018). The Change in Status of African Americans During Post-Civil War Reconstruction. HiPo: The Langara Student Journal of History and Political Science, 1(1), 65-71.</w:t>
      </w:r>
    </w:p>
    <w:p w:rsidR="008E2B8D" w:rsidRDefault="008E2B8D" w:rsidP="008E2B8D">
      <w:pPr>
        <w:ind w:left="720" w:hanging="720"/>
        <w:jc w:val="both"/>
      </w:pPr>
    </w:p>
    <w:p w:rsidR="008E2B8D" w:rsidRPr="00B20C0E" w:rsidRDefault="008E2B8D" w:rsidP="008E2B8D">
      <w:pPr>
        <w:jc w:val="both"/>
      </w:pPr>
    </w:p>
    <w:sectPr w:rsidR="008E2B8D" w:rsidRPr="00B20C0E" w:rsidSect="006E645A">
      <w:headerReference w:type="default" r:id="rId10"/>
      <w:headerReference w:type="first" r:id="rId11"/>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7BB7" w:rsidRDefault="00C07BB7">
      <w:pPr>
        <w:spacing w:after="0" w:line="240" w:lineRule="auto"/>
      </w:pPr>
      <w:r>
        <w:separator/>
      </w:r>
    </w:p>
  </w:endnote>
  <w:endnote w:type="continuationSeparator" w:id="1">
    <w:p w:rsidR="00C07BB7" w:rsidRDefault="00C07B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7BB7" w:rsidRDefault="00C07BB7">
      <w:pPr>
        <w:spacing w:after="0" w:line="240" w:lineRule="auto"/>
      </w:pPr>
      <w:r>
        <w:separator/>
      </w:r>
    </w:p>
  </w:footnote>
  <w:footnote w:type="continuationSeparator" w:id="1">
    <w:p w:rsidR="00C07BB7" w:rsidRDefault="00C07B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CB2E59" w:rsidP="003D5303">
        <w:r>
          <w:t>HIST 1301</w:t>
        </w:r>
        <w:r w:rsidR="00706D37">
          <w:tab/>
        </w:r>
        <w:r w:rsidR="00706D37">
          <w:tab/>
        </w:r>
        <w:r w:rsidR="002A0081">
          <w:rPr>
            <w:rFonts w:eastAsia="Times New Roman"/>
          </w:rPr>
          <w:tab/>
        </w:r>
        <w:r w:rsidR="002A0081">
          <w:rPr>
            <w:rFonts w:eastAsia="Times New Roman"/>
          </w:rPr>
          <w:tab/>
        </w:r>
        <w:r w:rsidR="00F7786C">
          <w:tab/>
        </w:r>
        <w:r w:rsidR="00B20C0E">
          <w:tab/>
        </w:r>
        <w:r w:rsidR="00B20C0E">
          <w:tab/>
        </w:r>
        <w:r w:rsidR="0007681D">
          <w:tab/>
        </w:r>
        <w:r w:rsidR="00B90E54">
          <w:tab/>
        </w:r>
        <w:r w:rsidR="004F430B">
          <w:tab/>
        </w:r>
        <w:r w:rsidR="00E1614A">
          <w:fldChar w:fldCharType="begin"/>
        </w:r>
        <w:r w:rsidR="00532362">
          <w:instrText xml:space="preserve"> PAGE   \* MERGEFORMAT </w:instrText>
        </w:r>
        <w:r w:rsidR="00E1614A">
          <w:fldChar w:fldCharType="separate"/>
        </w:r>
        <w:r w:rsidR="00ED6711">
          <w:rPr>
            <w:noProof/>
          </w:rPr>
          <w:t>10</w:t>
        </w:r>
        <w:r w:rsidR="00E1614A">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706D37" w:rsidRDefault="004F430B" w:rsidP="00CB2E59">
    <w:r>
      <w:t>Running head:</w:t>
    </w:r>
    <w:r w:rsidR="003D5303">
      <w:t xml:space="preserve"> </w:t>
    </w:r>
    <w:r w:rsidR="00CB2E59">
      <w:t>HIST 1301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5EB6"/>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C2B59"/>
    <w:rsid w:val="003D0B76"/>
    <w:rsid w:val="003D1ACD"/>
    <w:rsid w:val="003D1FF2"/>
    <w:rsid w:val="003D2BEE"/>
    <w:rsid w:val="003D5303"/>
    <w:rsid w:val="003E18A8"/>
    <w:rsid w:val="003E3126"/>
    <w:rsid w:val="003E5EF4"/>
    <w:rsid w:val="003E6BEB"/>
    <w:rsid w:val="003F021C"/>
    <w:rsid w:val="003F1FDE"/>
    <w:rsid w:val="003F764C"/>
    <w:rsid w:val="00400AA9"/>
    <w:rsid w:val="00404738"/>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6DDC"/>
    <w:rsid w:val="00677109"/>
    <w:rsid w:val="006A20BA"/>
    <w:rsid w:val="006A3D31"/>
    <w:rsid w:val="006A4653"/>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2B8D"/>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64234"/>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07BB7"/>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B2E59"/>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1614A"/>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711"/>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883257113">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287661812">
      <w:bodyDiv w:val="1"/>
      <w:marLeft w:val="0"/>
      <w:marRight w:val="0"/>
      <w:marTop w:val="0"/>
      <w:marBottom w:val="0"/>
      <w:divBdr>
        <w:top w:val="none" w:sz="0" w:space="0" w:color="auto"/>
        <w:left w:val="none" w:sz="0" w:space="0" w:color="auto"/>
        <w:bottom w:val="none" w:sz="0" w:space="0" w:color="auto"/>
        <w:right w:val="none" w:sz="0" w:space="0" w:color="auto"/>
      </w:divBdr>
    </w:div>
    <w:div w:id="152019864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0532800">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 w:id="2102528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history.org/us/30d.as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shistory.org/us/24c.as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ushistory.org/us/33b.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3280</Words>
  <Characters>18701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2020-05-07T16:28:00Z</dcterms:created>
  <dcterms:modified xsi:type="dcterms:W3CDTF">2020-05-07T16:28:00Z</dcterms:modified>
</cp:coreProperties>
</file>